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F208B" w14:textId="37280971"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2849D4">
        <w:rPr>
          <w:rFonts w:ascii="Arial" w:eastAsia="SimSun" w:hAnsi="Arial" w:cs="Times New Roman"/>
          <w:b/>
          <w:sz w:val="24"/>
          <w:szCs w:val="20"/>
          <w:lang w:val="en-US"/>
        </w:rPr>
        <w:t>1</w:t>
      </w:r>
      <w:r w:rsidRPr="00614DD8">
        <w:rPr>
          <w:rFonts w:ascii="Arial" w:eastAsia="SimSun" w:hAnsi="Arial" w:cs="Times New Roman"/>
          <w:b/>
          <w:bCs/>
          <w:sz w:val="24"/>
          <w:szCs w:val="20"/>
          <w:lang w:val="en-US"/>
        </w:rPr>
        <w:tab/>
      </w:r>
      <w:r w:rsidR="00CD7A1D" w:rsidRPr="00CD7A1D">
        <w:rPr>
          <w:rFonts w:ascii="Arial" w:eastAsia="SimSun" w:hAnsi="Arial" w:cs="Times New Roman"/>
          <w:b/>
          <w:bCs/>
          <w:sz w:val="24"/>
          <w:szCs w:val="20"/>
          <w:lang w:val="en-US" w:eastAsia="ja-JP"/>
        </w:rPr>
        <w:t>R4-2408666</w:t>
      </w:r>
    </w:p>
    <w:p w14:paraId="6FE0500E" w14:textId="77777777"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0B6C27F1"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F450FF5"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F37A20A" w14:textId="77777777" w:rsidR="00E108BC" w:rsidRDefault="00841BCD" w:rsidP="00E108BC">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E108BC" w:rsidRPr="00E108BC">
        <w:rPr>
          <w:rFonts w:ascii="Arial" w:eastAsia="Calibri" w:hAnsi="Arial" w:cs="Arial"/>
          <w:b/>
          <w:bCs/>
          <w:sz w:val="24"/>
          <w:lang w:val="en-US"/>
        </w:rPr>
        <w:t>Discussion on test case approach for Less Than 5MHz</w:t>
      </w:r>
    </w:p>
    <w:p w14:paraId="4272A049" w14:textId="21D122FA" w:rsidR="00841BCD" w:rsidRPr="00614DD8" w:rsidRDefault="00841BCD" w:rsidP="00E108BC">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D6446B" w:rsidRPr="00D6446B">
        <w:rPr>
          <w:rFonts w:ascii="Arial" w:eastAsia="MS Mincho" w:hAnsi="Arial" w:cs="Arial"/>
          <w:b/>
          <w:bCs/>
          <w:sz w:val="24"/>
          <w:szCs w:val="20"/>
          <w:lang w:val="en-US"/>
        </w:rPr>
        <w:t>7.8.6</w:t>
      </w:r>
      <w:r w:rsidR="00D6446B">
        <w:rPr>
          <w:rFonts w:ascii="Arial" w:eastAsia="MS Mincho" w:hAnsi="Arial" w:cs="Arial"/>
          <w:b/>
          <w:bCs/>
          <w:sz w:val="24"/>
          <w:szCs w:val="20"/>
          <w:lang w:val="en-US"/>
        </w:rPr>
        <w:t xml:space="preserve"> </w:t>
      </w:r>
      <w:r w:rsidR="003773A2">
        <w:rPr>
          <w:rFonts w:ascii="Arial" w:eastAsia="MS Mincho" w:hAnsi="Arial" w:cs="Arial"/>
          <w:b/>
          <w:bCs/>
          <w:sz w:val="24"/>
          <w:szCs w:val="20"/>
          <w:lang w:val="en-US"/>
        </w:rPr>
        <w:t xml:space="preserve">- </w:t>
      </w:r>
      <w:r w:rsidR="003773A2" w:rsidRPr="003773A2">
        <w:rPr>
          <w:rFonts w:ascii="Arial" w:eastAsia="MS Mincho" w:hAnsi="Arial" w:cs="Arial"/>
          <w:b/>
          <w:bCs/>
          <w:sz w:val="24"/>
          <w:szCs w:val="20"/>
          <w:lang w:val="en-US"/>
        </w:rPr>
        <w:t>NR_FR1_lessthan_5MHz_BW-Perf</w:t>
      </w:r>
    </w:p>
    <w:p w14:paraId="427BF5AC"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88CA991" w14:textId="77777777" w:rsidR="00E323E9" w:rsidRPr="00614DD8" w:rsidRDefault="00E323E9" w:rsidP="00841BCD">
      <w:pPr>
        <w:tabs>
          <w:tab w:val="left" w:pos="1985"/>
        </w:tabs>
        <w:rPr>
          <w:rFonts w:ascii="Arial" w:eastAsia="Calibri" w:hAnsi="Arial" w:cs="Arial"/>
          <w:b/>
          <w:bCs/>
          <w:sz w:val="24"/>
          <w:lang w:val="en-US"/>
        </w:rPr>
      </w:pPr>
    </w:p>
    <w:p w14:paraId="3751F099"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315FFF63" w14:textId="2DC2EA22" w:rsidR="0060543D" w:rsidRPr="00614DD8" w:rsidRDefault="004D4F21" w:rsidP="005C23A4">
      <w:pPr>
        <w:rPr>
          <w:lang w:val="en-US"/>
        </w:rPr>
      </w:pPr>
      <w:r>
        <w:rPr>
          <w:lang w:val="en-US"/>
        </w:rPr>
        <w:t>In this contribution we discuss principles of writing test cases for &lt; 5MHz</w:t>
      </w:r>
      <w:r w:rsidR="00C1455E">
        <w:rPr>
          <w:lang w:val="en-US"/>
        </w:rPr>
        <w:t xml:space="preserve">. The contribution </w:t>
      </w:r>
      <w:proofErr w:type="spellStart"/>
      <w:r w:rsidR="00C1455E">
        <w:rPr>
          <w:lang w:val="en-US"/>
        </w:rPr>
        <w:t>summarises</w:t>
      </w:r>
      <w:proofErr w:type="spellEnd"/>
      <w:r w:rsidR="00C1455E">
        <w:rPr>
          <w:lang w:val="en-US"/>
        </w:rPr>
        <w:t xml:space="preserve"> the principles behind &lt; 5MHz test case writing.  </w:t>
      </w:r>
    </w:p>
    <w:p w14:paraId="4AD53E7F" w14:textId="77777777" w:rsidR="003B659E" w:rsidRPr="00614DD8" w:rsidRDefault="003B659E" w:rsidP="00AE56B1">
      <w:pPr>
        <w:pStyle w:val="RAN4H1"/>
        <w:rPr>
          <w:lang w:val="en-US"/>
        </w:rPr>
      </w:pPr>
      <w:bookmarkStart w:id="4" w:name="_Toc116995842"/>
      <w:r w:rsidRPr="00614DD8">
        <w:rPr>
          <w:lang w:val="en-US"/>
        </w:rPr>
        <w:t>Discussion</w:t>
      </w:r>
      <w:bookmarkEnd w:id="4"/>
    </w:p>
    <w:p w14:paraId="59D52AC7" w14:textId="3640FECE" w:rsidR="00615436" w:rsidRDefault="00AA1454" w:rsidP="00904819">
      <w:pPr>
        <w:rPr>
          <w:lang w:val="en-US"/>
        </w:rPr>
      </w:pPr>
      <w:r>
        <w:rPr>
          <w:lang w:val="en-US"/>
        </w:rPr>
        <w:t xml:space="preserve">The test cases refer to the existing test cases for those parts that are applicable to the </w:t>
      </w:r>
      <w:proofErr w:type="gramStart"/>
      <w:r>
        <w:rPr>
          <w:lang w:val="en-US"/>
        </w:rPr>
        <w:t>particular test</w:t>
      </w:r>
      <w:proofErr w:type="gramEnd"/>
      <w:r>
        <w:rPr>
          <w:lang w:val="en-US"/>
        </w:rPr>
        <w:t xml:space="preserve"> case. </w:t>
      </w:r>
      <w:r w:rsidR="009B2F0B">
        <w:rPr>
          <w:lang w:val="en-US"/>
        </w:rPr>
        <w:t xml:space="preserve">For example, in RLM case, the test </w:t>
      </w:r>
      <w:r w:rsidR="00202A15">
        <w:rPr>
          <w:lang w:val="en-US"/>
        </w:rPr>
        <w:t xml:space="preserve">case </w:t>
      </w:r>
      <w:r w:rsidR="00C074EF">
        <w:rPr>
          <w:lang w:val="en-US"/>
        </w:rPr>
        <w:t>“</w:t>
      </w:r>
      <w:r w:rsidR="00C074EF" w:rsidRPr="00C074EF">
        <w:rPr>
          <w:lang w:val="en-US"/>
        </w:rPr>
        <w:t>Radio Link Monitoring Out-of-sync Test for FR1 PCell configured with SSB-based RLM RS in DRX mode</w:t>
      </w:r>
      <w:r w:rsidR="00C074EF">
        <w:rPr>
          <w:lang w:val="en-US"/>
        </w:rPr>
        <w:t xml:space="preserve">” is used as a reference test case where the test case is </w:t>
      </w:r>
      <w:proofErr w:type="gramStart"/>
      <w:r w:rsidR="00C074EF">
        <w:rPr>
          <w:lang w:val="en-US"/>
        </w:rPr>
        <w:t>build</w:t>
      </w:r>
      <w:proofErr w:type="gramEnd"/>
      <w:r w:rsidR="00C074EF">
        <w:rPr>
          <w:lang w:val="en-US"/>
        </w:rPr>
        <w:t xml:space="preserve"> on to</w:t>
      </w:r>
      <w:r w:rsidR="00C074EF" w:rsidRPr="00E31029">
        <w:rPr>
          <w:lang w:val="en-US"/>
        </w:rPr>
        <w:t xml:space="preserve">p of. </w:t>
      </w:r>
      <w:r w:rsidR="0005011B" w:rsidRPr="00E31029">
        <w:rPr>
          <w:lang w:val="en-US"/>
        </w:rPr>
        <w:t>The original tables are listed</w:t>
      </w:r>
      <w:r w:rsidR="0005011B">
        <w:rPr>
          <w:lang w:val="en-US"/>
        </w:rPr>
        <w:t xml:space="preserve"> and the </w:t>
      </w:r>
      <w:r w:rsidR="00A9338B">
        <w:rPr>
          <w:lang w:val="en-US"/>
        </w:rPr>
        <w:t xml:space="preserve">parameters that are defined in the test cases are only new parameters. </w:t>
      </w:r>
      <w:r w:rsidR="00020E0F">
        <w:rPr>
          <w:lang w:val="en-US"/>
        </w:rPr>
        <w:t xml:space="preserve">The new tables are highlighted with green and legacy test case tables are highlighted as yellow. </w:t>
      </w:r>
    </w:p>
    <w:p w14:paraId="52F430DD" w14:textId="12899999" w:rsidR="00A9338B" w:rsidRDefault="00A9338B" w:rsidP="00904819">
      <w:pPr>
        <w:rPr>
          <w:lang w:val="en-US"/>
        </w:rPr>
      </w:pPr>
      <w:r w:rsidRPr="00E777A3">
        <w:rPr>
          <w:highlight w:val="yellow"/>
          <w:lang w:val="en-US"/>
        </w:rPr>
        <w:t>&lt;Original Table&gt;</w:t>
      </w:r>
      <w:r>
        <w:rPr>
          <w:lang w:val="en-US"/>
        </w:rPr>
        <w:t xml:space="preserve"> </w:t>
      </w:r>
      <w:r w:rsidR="00E777A3">
        <w:rPr>
          <w:lang w:val="en-US"/>
        </w:rPr>
        <w:t xml:space="preserve">with </w:t>
      </w:r>
      <w:r w:rsidR="00E777A3" w:rsidRPr="00E777A3">
        <w:rPr>
          <w:highlight w:val="green"/>
          <w:lang w:val="en-US"/>
        </w:rPr>
        <w:t>config xx</w:t>
      </w:r>
      <w:r w:rsidR="00E777A3">
        <w:rPr>
          <w:lang w:val="en-US"/>
        </w:rPr>
        <w:t xml:space="preserve"> apply except those specified in the </w:t>
      </w:r>
      <w:r w:rsidR="00E777A3" w:rsidRPr="00E777A3">
        <w:rPr>
          <w:highlight w:val="green"/>
          <w:lang w:val="en-US"/>
        </w:rPr>
        <w:t>&lt;new, test case specific table&gt;</w:t>
      </w:r>
      <w:r w:rsidR="00E777A3">
        <w:rPr>
          <w:lang w:val="en-US"/>
        </w:rPr>
        <w:t xml:space="preserve"> </w:t>
      </w:r>
      <w:r>
        <w:rPr>
          <w:lang w:val="en-US"/>
        </w:rPr>
        <w:t xml:space="preserve"> </w:t>
      </w:r>
    </w:p>
    <w:tbl>
      <w:tblPr>
        <w:tblStyle w:val="TableGrid"/>
        <w:tblW w:w="0" w:type="auto"/>
        <w:tblLook w:val="04A0" w:firstRow="1" w:lastRow="0" w:firstColumn="1" w:lastColumn="0" w:noHBand="0" w:noVBand="1"/>
      </w:tblPr>
      <w:tblGrid>
        <w:gridCol w:w="9617"/>
      </w:tblGrid>
      <w:tr w:rsidR="00461D9D" w14:paraId="0AB72D6A" w14:textId="77777777" w:rsidTr="00461D9D">
        <w:tc>
          <w:tcPr>
            <w:tcW w:w="9617" w:type="dxa"/>
          </w:tcPr>
          <w:p w14:paraId="0100D956" w14:textId="13B72EF2" w:rsidR="00461D9D" w:rsidRPr="00590821" w:rsidRDefault="00590821" w:rsidP="00590821">
            <w:pPr>
              <w:keepNext/>
              <w:keepLines/>
              <w:spacing w:before="120" w:after="180"/>
              <w:ind w:left="1701" w:hanging="1701"/>
              <w:outlineLvl w:val="4"/>
              <w:rPr>
                <w:rFonts w:ascii="Arial" w:eastAsia="Times New Roman" w:hAnsi="Arial" w:cs="Times New Roman"/>
                <w:snapToGrid w:val="0"/>
                <w:sz w:val="22"/>
                <w:szCs w:val="20"/>
                <w:lang w:eastAsia="zh-CN"/>
              </w:rPr>
            </w:pPr>
            <w:bookmarkStart w:id="5" w:name="_Toc535476557"/>
            <w:r w:rsidRPr="00590821">
              <w:rPr>
                <w:rFonts w:ascii="Arial" w:eastAsia="Times New Roman" w:hAnsi="Arial" w:cs="Times New Roman"/>
                <w:snapToGrid w:val="0"/>
                <w:sz w:val="22"/>
                <w:szCs w:val="20"/>
                <w:lang w:eastAsia="zh-CN"/>
              </w:rPr>
              <w:t>A.6.5.</w:t>
            </w:r>
            <w:proofErr w:type="gramStart"/>
            <w:r w:rsidRPr="00590821">
              <w:rPr>
                <w:rFonts w:ascii="Arial" w:eastAsia="Times New Roman" w:hAnsi="Arial" w:cs="Times New Roman"/>
                <w:snapToGrid w:val="0"/>
                <w:sz w:val="22"/>
                <w:szCs w:val="20"/>
                <w:lang w:eastAsia="zh-CN"/>
              </w:rPr>
              <w:t>1.x.</w:t>
            </w:r>
            <w:proofErr w:type="gramEnd"/>
            <w:r w:rsidRPr="00590821">
              <w:rPr>
                <w:rFonts w:ascii="Arial" w:eastAsia="Times New Roman" w:hAnsi="Arial" w:cs="Times New Roman"/>
                <w:snapToGrid w:val="0"/>
                <w:sz w:val="22"/>
                <w:szCs w:val="20"/>
                <w:lang w:eastAsia="zh-CN"/>
              </w:rPr>
              <w:t>1</w:t>
            </w:r>
            <w:r w:rsidRPr="00590821">
              <w:rPr>
                <w:rFonts w:ascii="Arial" w:eastAsia="Times New Roman" w:hAnsi="Arial" w:cs="Times New Roman"/>
                <w:snapToGrid w:val="0"/>
                <w:sz w:val="22"/>
                <w:szCs w:val="20"/>
                <w:lang w:eastAsia="zh-CN"/>
              </w:rPr>
              <w:tab/>
              <w:t>Test Purpose and Environment</w:t>
            </w:r>
            <w:bookmarkEnd w:id="5"/>
          </w:p>
          <w:p w14:paraId="5273EA45" w14:textId="4C1FA1C4" w:rsidR="00E22C83" w:rsidRDefault="00AA1454" w:rsidP="00461D9D">
            <w:pPr>
              <w:rPr>
                <w:lang w:val="en-US"/>
              </w:rPr>
            </w:pPr>
            <w:r w:rsidRPr="00AA1454">
              <w:rPr>
                <w:lang w:val="en-US"/>
              </w:rPr>
              <w:t>The purpose of this test is to verify that the UE supporting [FG-x capability] properly detects the out of sync and in sync for the purpose of monitoring downlink radio link quality of the PCell operating on a 3MHz channel bandwidth. This test will partly verify the FR1 radio link monitoring requirements in clause 8.1.</w:t>
            </w:r>
          </w:p>
          <w:p w14:paraId="1AB66F26" w14:textId="77777777" w:rsidR="00AA1454" w:rsidRDefault="00AA1454" w:rsidP="00461D9D">
            <w:pPr>
              <w:rPr>
                <w:lang w:val="en-US"/>
              </w:rPr>
            </w:pPr>
          </w:p>
          <w:p w14:paraId="1F4EFC16" w14:textId="495163F1" w:rsidR="00615436" w:rsidRPr="00E31029" w:rsidRDefault="00461D9D" w:rsidP="00E31029">
            <w:pPr>
              <w:pStyle w:val="ListParagraph"/>
              <w:numPr>
                <w:ilvl w:val="0"/>
                <w:numId w:val="29"/>
              </w:numPr>
              <w:rPr>
                <w:lang w:val="en-US"/>
              </w:rPr>
            </w:pPr>
            <w:r w:rsidRPr="00E31029">
              <w:rPr>
                <w:lang w:val="en-US"/>
              </w:rPr>
              <w:t xml:space="preserve">Supported test configurations are specified in Table </w:t>
            </w:r>
            <w:r w:rsidRPr="00E31029">
              <w:rPr>
                <w:highlight w:val="green"/>
                <w:lang w:val="en-US"/>
              </w:rPr>
              <w:t>A.6.5.1.X.1-1.</w:t>
            </w:r>
            <w:r w:rsidRPr="00E31029">
              <w:rPr>
                <w:lang w:val="en-US"/>
              </w:rPr>
              <w:t xml:space="preserve"> </w:t>
            </w:r>
          </w:p>
          <w:p w14:paraId="3CB51FC7" w14:textId="407DDA9A" w:rsidR="00615436" w:rsidRPr="00E31029" w:rsidRDefault="00461D9D" w:rsidP="00E31029">
            <w:pPr>
              <w:pStyle w:val="ListParagraph"/>
              <w:numPr>
                <w:ilvl w:val="0"/>
                <w:numId w:val="29"/>
              </w:numPr>
              <w:rPr>
                <w:lang w:val="en-US"/>
              </w:rPr>
            </w:pPr>
            <w:r w:rsidRPr="00E31029">
              <w:rPr>
                <w:lang w:val="en-US"/>
              </w:rPr>
              <w:t xml:space="preserve">General test parameters as specified in </w:t>
            </w:r>
            <w:r w:rsidRPr="00E31029">
              <w:rPr>
                <w:highlight w:val="yellow"/>
                <w:lang w:val="en-US"/>
              </w:rPr>
              <w:t>Table A.6.5.1.3.1-2</w:t>
            </w:r>
            <w:r w:rsidRPr="00E31029">
              <w:rPr>
                <w:lang w:val="en-US"/>
              </w:rPr>
              <w:t xml:space="preserve"> with config 1 apply except those specified in Table </w:t>
            </w:r>
            <w:r w:rsidRPr="00E31029">
              <w:rPr>
                <w:highlight w:val="green"/>
                <w:lang w:val="en-US"/>
              </w:rPr>
              <w:t>A.6.5.1.X.1-2</w:t>
            </w:r>
            <w:r w:rsidRPr="00E31029">
              <w:rPr>
                <w:lang w:val="en-US"/>
              </w:rPr>
              <w:t xml:space="preserve">. </w:t>
            </w:r>
          </w:p>
          <w:p w14:paraId="6E7C4154" w14:textId="530C61B6" w:rsidR="00461D9D" w:rsidRPr="00E31029" w:rsidRDefault="00461D9D" w:rsidP="00E31029">
            <w:pPr>
              <w:pStyle w:val="ListParagraph"/>
              <w:numPr>
                <w:ilvl w:val="0"/>
                <w:numId w:val="29"/>
              </w:numPr>
              <w:rPr>
                <w:lang w:val="en-US"/>
              </w:rPr>
            </w:pPr>
            <w:r w:rsidRPr="00E31029">
              <w:rPr>
                <w:lang w:val="en-US"/>
              </w:rPr>
              <w:t xml:space="preserve">Cell specific test parameters as specified in </w:t>
            </w:r>
            <w:r w:rsidRPr="00E31029">
              <w:rPr>
                <w:highlight w:val="yellow"/>
                <w:lang w:val="en-US"/>
              </w:rPr>
              <w:t>Table A.6.5.1.3.1-3</w:t>
            </w:r>
            <w:r w:rsidRPr="00E31029">
              <w:rPr>
                <w:lang w:val="en-US"/>
              </w:rPr>
              <w:t xml:space="preserve"> apply except those specified in Table </w:t>
            </w:r>
            <w:r w:rsidRPr="00E31029">
              <w:rPr>
                <w:highlight w:val="green"/>
                <w:lang w:val="en-US"/>
              </w:rPr>
              <w:t>A.6.5.1.x.1-3.</w:t>
            </w:r>
          </w:p>
          <w:p w14:paraId="7AB17AD7" w14:textId="77777777" w:rsidR="00F253A7" w:rsidRDefault="00F253A7" w:rsidP="00906085">
            <w:pPr>
              <w:keepNext/>
              <w:keepLines/>
              <w:spacing w:before="60" w:after="180"/>
              <w:rPr>
                <w:rFonts w:ascii="Arial" w:eastAsia="Times New Roman" w:hAnsi="Arial" w:cs="Times New Roman"/>
                <w:b/>
                <w:szCs w:val="20"/>
              </w:rPr>
            </w:pPr>
          </w:p>
          <w:p w14:paraId="60E6AE17" w14:textId="4479EEF9" w:rsidR="002F0B49" w:rsidRPr="002F0B49" w:rsidRDefault="00C73BBE" w:rsidP="002F0B49">
            <w:pPr>
              <w:keepNext/>
              <w:keepLines/>
              <w:spacing w:before="60" w:after="180"/>
              <w:jc w:val="center"/>
              <w:rPr>
                <w:rFonts w:ascii="Arial" w:eastAsia="Times New Roman" w:hAnsi="Arial" w:cs="Times New Roman"/>
                <w:b/>
                <w:szCs w:val="20"/>
              </w:rPr>
            </w:pPr>
            <w:r w:rsidRPr="00C73BBE">
              <w:rPr>
                <w:rFonts w:ascii="Arial" w:eastAsia="Times New Roman" w:hAnsi="Arial" w:cs="Times New Roman"/>
                <w:b/>
                <w:szCs w:val="20"/>
              </w:rPr>
              <w:t>Table A.6.5.1.X.1-1: Supported test configurations for FR1 PCell</w:t>
            </w:r>
          </w:p>
          <w:p w14:paraId="5EF0F154" w14:textId="77777777" w:rsidR="002F0B49" w:rsidRPr="002F0B49" w:rsidRDefault="002F0B49" w:rsidP="002F0B49">
            <w:pPr>
              <w:keepNext/>
              <w:keepLines/>
              <w:spacing w:before="60" w:after="180"/>
              <w:jc w:val="center"/>
              <w:rPr>
                <w:lang w:val="en-US"/>
              </w:rPr>
            </w:pPr>
            <w:r w:rsidRPr="0047757E">
              <w:rPr>
                <w:lang w:val="en-US"/>
              </w:rPr>
              <w:t xml:space="preserve">&lt;tables </w:t>
            </w:r>
            <w:r>
              <w:rPr>
                <w:lang w:val="en-US"/>
              </w:rPr>
              <w:t>omitted for brevity&gt;</w:t>
            </w:r>
          </w:p>
          <w:p w14:paraId="1470D410" w14:textId="77777777" w:rsidR="00A73ECE" w:rsidRPr="00A73ECE" w:rsidRDefault="00A73ECE" w:rsidP="00A73ECE">
            <w:pPr>
              <w:keepNext/>
              <w:keepLines/>
              <w:spacing w:before="60" w:after="180"/>
              <w:jc w:val="center"/>
              <w:rPr>
                <w:rFonts w:ascii="Arial" w:eastAsia="Times New Roman" w:hAnsi="Arial" w:cs="Times New Roman"/>
                <w:b/>
                <w:szCs w:val="20"/>
              </w:rPr>
            </w:pPr>
            <w:r w:rsidRPr="00A73ECE">
              <w:rPr>
                <w:rFonts w:ascii="Arial" w:eastAsia="Times New Roman" w:hAnsi="Arial" w:cs="Times New Roman"/>
                <w:b/>
                <w:szCs w:val="20"/>
              </w:rPr>
              <w:t>Table A.6.5.1.X.1-2: General test parameters for FR1 OOS 12 PRB in DRX mode</w:t>
            </w:r>
          </w:p>
          <w:p w14:paraId="19413387" w14:textId="7F910A8B" w:rsidR="002F0B49" w:rsidRPr="002F0B49" w:rsidRDefault="002F0B49" w:rsidP="002F0B49">
            <w:pPr>
              <w:keepNext/>
              <w:keepLines/>
              <w:spacing w:before="60" w:after="180"/>
              <w:jc w:val="center"/>
              <w:rPr>
                <w:lang w:val="en-US"/>
              </w:rPr>
            </w:pPr>
            <w:r w:rsidRPr="0047757E">
              <w:rPr>
                <w:lang w:val="en-US"/>
              </w:rPr>
              <w:t xml:space="preserve">&lt;tables </w:t>
            </w:r>
            <w:r>
              <w:rPr>
                <w:lang w:val="en-US"/>
              </w:rPr>
              <w:t>omitted for brevity&gt;</w:t>
            </w:r>
          </w:p>
          <w:p w14:paraId="2371562F" w14:textId="03456BB2" w:rsidR="002F0B49" w:rsidRPr="002F0B49" w:rsidRDefault="002F0B49" w:rsidP="002F0B49">
            <w:pPr>
              <w:keepNext/>
              <w:keepLines/>
              <w:spacing w:before="60" w:after="180"/>
              <w:jc w:val="center"/>
              <w:rPr>
                <w:rFonts w:ascii="Arial" w:eastAsia="Times New Roman" w:hAnsi="Arial" w:cs="Times New Roman"/>
                <w:b/>
                <w:szCs w:val="20"/>
              </w:rPr>
            </w:pPr>
            <w:r w:rsidRPr="002F0B49">
              <w:rPr>
                <w:rFonts w:ascii="Arial" w:eastAsia="Times New Roman" w:hAnsi="Arial" w:cs="Times New Roman"/>
                <w:b/>
                <w:szCs w:val="20"/>
              </w:rPr>
              <w:t>Table A.6.5.1.x.1-3: Cell specific test parameters for FR1 OOS 12 PRB in DRX mode</w:t>
            </w:r>
          </w:p>
          <w:p w14:paraId="4A3A71C3" w14:textId="25C1D9CB" w:rsidR="00906085" w:rsidRPr="00DC1FBA" w:rsidRDefault="002F0B49" w:rsidP="00DC1FBA">
            <w:pPr>
              <w:keepNext/>
              <w:keepLines/>
              <w:spacing w:before="60" w:after="180"/>
              <w:jc w:val="center"/>
              <w:rPr>
                <w:lang w:val="en-US"/>
              </w:rPr>
            </w:pPr>
            <w:r w:rsidRPr="0047757E">
              <w:rPr>
                <w:lang w:val="en-US"/>
              </w:rPr>
              <w:t xml:space="preserve">&lt;tables </w:t>
            </w:r>
            <w:r>
              <w:rPr>
                <w:lang w:val="en-US"/>
              </w:rPr>
              <w:t>omitted for brevity&gt;</w:t>
            </w:r>
          </w:p>
          <w:p w14:paraId="6C946879" w14:textId="77777777" w:rsidR="00751883" w:rsidRPr="00751883" w:rsidRDefault="00751883" w:rsidP="00751883">
            <w:pPr>
              <w:keepNext/>
              <w:keepLines/>
              <w:spacing w:before="120" w:after="180"/>
              <w:ind w:left="1701" w:hanging="1701"/>
              <w:outlineLvl w:val="4"/>
              <w:rPr>
                <w:rFonts w:ascii="Arial" w:eastAsia="Times New Roman" w:hAnsi="Arial" w:cs="Times New Roman"/>
                <w:snapToGrid w:val="0"/>
                <w:sz w:val="22"/>
                <w:szCs w:val="20"/>
              </w:rPr>
            </w:pPr>
            <w:r w:rsidRPr="00751883">
              <w:rPr>
                <w:rFonts w:ascii="Arial" w:eastAsia="Times New Roman" w:hAnsi="Arial" w:cs="Times New Roman"/>
                <w:snapToGrid w:val="0"/>
                <w:sz w:val="22"/>
                <w:szCs w:val="20"/>
              </w:rPr>
              <w:t>A.6.5.</w:t>
            </w:r>
            <w:proofErr w:type="gramStart"/>
            <w:r w:rsidRPr="00751883">
              <w:rPr>
                <w:rFonts w:ascii="Arial" w:eastAsia="Times New Roman" w:hAnsi="Arial" w:cs="Times New Roman"/>
                <w:snapToGrid w:val="0"/>
                <w:sz w:val="22"/>
                <w:szCs w:val="20"/>
              </w:rPr>
              <w:t>1.X.</w:t>
            </w:r>
            <w:proofErr w:type="gramEnd"/>
            <w:r w:rsidRPr="00751883">
              <w:rPr>
                <w:rFonts w:ascii="Arial" w:eastAsia="Times New Roman" w:hAnsi="Arial" w:cs="Times New Roman"/>
                <w:snapToGrid w:val="0"/>
                <w:sz w:val="22"/>
                <w:szCs w:val="20"/>
              </w:rPr>
              <w:t>2</w:t>
            </w:r>
            <w:r w:rsidRPr="00751883">
              <w:rPr>
                <w:rFonts w:ascii="Arial" w:eastAsia="Times New Roman" w:hAnsi="Arial" w:cs="Times New Roman"/>
                <w:snapToGrid w:val="0"/>
                <w:sz w:val="22"/>
                <w:szCs w:val="20"/>
              </w:rPr>
              <w:tab/>
              <w:t>Test Requirements</w:t>
            </w:r>
          </w:p>
          <w:p w14:paraId="193E6BB8" w14:textId="2598D57D" w:rsidR="00461D9D" w:rsidRPr="00751883" w:rsidRDefault="00751883" w:rsidP="00751883">
            <w:pPr>
              <w:spacing w:after="180"/>
              <w:rPr>
                <w:rFonts w:eastAsia="Times New Roman" w:cs="Times New Roman"/>
                <w:szCs w:val="20"/>
              </w:rPr>
            </w:pPr>
            <w:r w:rsidRPr="00751883">
              <w:rPr>
                <w:rFonts w:eastAsia="Times New Roman" w:cs="Times New Roman"/>
                <w:szCs w:val="20"/>
              </w:rPr>
              <w:t xml:space="preserve">Test requirements specified in Clause </w:t>
            </w:r>
            <w:r w:rsidRPr="00751883">
              <w:rPr>
                <w:rFonts w:eastAsia="Times New Roman" w:cs="Times New Roman"/>
                <w:szCs w:val="20"/>
                <w:highlight w:val="yellow"/>
              </w:rPr>
              <w:t>A.6.5.1.3.2</w:t>
            </w:r>
            <w:r w:rsidRPr="00751883">
              <w:rPr>
                <w:rFonts w:eastAsia="Times New Roman" w:cs="Times New Roman"/>
                <w:szCs w:val="20"/>
              </w:rPr>
              <w:t xml:space="preserve"> apply to this test.</w:t>
            </w:r>
          </w:p>
        </w:tc>
      </w:tr>
    </w:tbl>
    <w:p w14:paraId="2B62DEE0" w14:textId="77777777" w:rsidR="00FD0BB8" w:rsidRDefault="00FD0BB8" w:rsidP="00FD0BB8">
      <w:pPr>
        <w:rPr>
          <w:lang w:val="en-US"/>
        </w:rPr>
      </w:pPr>
    </w:p>
    <w:p w14:paraId="527295D5" w14:textId="434F59BB" w:rsidR="00803423" w:rsidRDefault="00803423" w:rsidP="00FD0BB8">
      <w:pPr>
        <w:rPr>
          <w:lang w:val="en-US"/>
        </w:rPr>
      </w:pPr>
      <w:r>
        <w:rPr>
          <w:lang w:val="en-US"/>
        </w:rPr>
        <w:lastRenderedPageBreak/>
        <w:t xml:space="preserve">One of the benefits of this test case approach is that the test cases can focus on what is new in the feature rather than copying existing, unmodified sections. This also means that when there is an error in the baseline test case, it can be fixed, and all impacted test cases are also fixed simultaneously. </w:t>
      </w:r>
    </w:p>
    <w:p w14:paraId="5954A196" w14:textId="761F7AA3" w:rsidR="00020E0F" w:rsidRDefault="00DC1FBA" w:rsidP="00DC1FBA">
      <w:pPr>
        <w:pStyle w:val="RAN4observation0"/>
        <w:rPr>
          <w:lang w:val="en-US"/>
        </w:rPr>
      </w:pPr>
      <w:bookmarkStart w:id="6" w:name="_Toc166492361"/>
      <w:r>
        <w:rPr>
          <w:lang w:val="en-US"/>
        </w:rPr>
        <w:t xml:space="preserve">Using </w:t>
      </w:r>
      <w:r w:rsidR="00803423">
        <w:rPr>
          <w:lang w:val="en-US"/>
        </w:rPr>
        <w:t>reference test case approach, test cases are more readable and less error prone.</w:t>
      </w:r>
      <w:bookmarkEnd w:id="6"/>
      <w:r w:rsidR="00803423">
        <w:rPr>
          <w:lang w:val="en-US"/>
        </w:rPr>
        <w:t xml:space="preserve"> </w:t>
      </w:r>
    </w:p>
    <w:p w14:paraId="3E4DC59D" w14:textId="77777777" w:rsidR="00B6432F" w:rsidRPr="00B6432F" w:rsidRDefault="00B6432F" w:rsidP="00B6432F">
      <w:pPr>
        <w:rPr>
          <w:lang w:val="en-US"/>
        </w:rPr>
      </w:pPr>
    </w:p>
    <w:p w14:paraId="2BD00AF3" w14:textId="70C2BD4C" w:rsidR="00B6432F" w:rsidRDefault="00B6432F" w:rsidP="005C23A4">
      <w:pPr>
        <w:pStyle w:val="RAN4proposal"/>
        <w:rPr>
          <w:lang w:val="en-US"/>
        </w:rPr>
      </w:pPr>
      <w:bookmarkStart w:id="7" w:name="_Toc166492362"/>
      <w:r>
        <w:rPr>
          <w:lang w:val="en-US"/>
        </w:rPr>
        <w:t>Use the following principles for Less than 5MHz test cases:</w:t>
      </w:r>
      <w:bookmarkEnd w:id="7"/>
      <w:r>
        <w:rPr>
          <w:lang w:val="en-US"/>
        </w:rPr>
        <w:t xml:space="preserve"> </w:t>
      </w:r>
    </w:p>
    <w:p w14:paraId="3A1E60F9" w14:textId="42273DD0" w:rsidR="00B10CEB" w:rsidRPr="00B10CEB" w:rsidRDefault="00B10CEB" w:rsidP="00B6432F">
      <w:pPr>
        <w:pStyle w:val="RAN4proposal"/>
        <w:numPr>
          <w:ilvl w:val="1"/>
          <w:numId w:val="30"/>
        </w:numPr>
        <w:rPr>
          <w:lang w:val="en-US"/>
        </w:rPr>
      </w:pPr>
      <w:bookmarkStart w:id="8" w:name="_Toc166492363"/>
      <w:r w:rsidRPr="00B10CEB">
        <w:rPr>
          <w:lang w:val="en-US"/>
        </w:rPr>
        <w:t xml:space="preserve">Use existing </w:t>
      </w:r>
      <w:r>
        <w:rPr>
          <w:lang w:val="en-US"/>
        </w:rPr>
        <w:t>general</w:t>
      </w:r>
      <w:r w:rsidRPr="00B10CEB">
        <w:rPr>
          <w:lang w:val="en-US"/>
        </w:rPr>
        <w:t xml:space="preserve"> test parameter table </w:t>
      </w:r>
      <w:r>
        <w:rPr>
          <w:lang w:val="en-US"/>
        </w:rPr>
        <w:t xml:space="preserve">except for those parameters that have </w:t>
      </w:r>
      <w:bookmarkEnd w:id="8"/>
      <w:r w:rsidR="00224072">
        <w:rPr>
          <w:lang w:val="en-US"/>
        </w:rPr>
        <w:t>changed.</w:t>
      </w:r>
    </w:p>
    <w:p w14:paraId="34C5574E" w14:textId="78EB39D1" w:rsidR="00285E42" w:rsidRDefault="00285E42" w:rsidP="00B6432F">
      <w:pPr>
        <w:pStyle w:val="RAN4proposal"/>
        <w:numPr>
          <w:ilvl w:val="1"/>
          <w:numId w:val="30"/>
        </w:numPr>
        <w:rPr>
          <w:lang w:val="en-US"/>
        </w:rPr>
      </w:pPr>
      <w:bookmarkStart w:id="9" w:name="_Toc166492364"/>
      <w:r w:rsidRPr="00B10CEB">
        <w:rPr>
          <w:lang w:val="en-US"/>
        </w:rPr>
        <w:t xml:space="preserve">Use existing cell specific test parameter table </w:t>
      </w:r>
      <w:r w:rsidR="00B10CEB">
        <w:rPr>
          <w:lang w:val="en-US"/>
        </w:rPr>
        <w:t xml:space="preserve">except for those parameters that have </w:t>
      </w:r>
      <w:bookmarkEnd w:id="9"/>
      <w:r w:rsidR="00224072">
        <w:rPr>
          <w:lang w:val="en-US"/>
        </w:rPr>
        <w:t>changed.</w:t>
      </w:r>
    </w:p>
    <w:p w14:paraId="0D681466" w14:textId="35083D0D" w:rsidR="00B962E2" w:rsidRDefault="00CD207D" w:rsidP="00B6432F">
      <w:pPr>
        <w:pStyle w:val="RAN4proposal"/>
        <w:numPr>
          <w:ilvl w:val="1"/>
          <w:numId w:val="30"/>
        </w:numPr>
        <w:rPr>
          <w:lang w:val="en-US"/>
        </w:rPr>
      </w:pPr>
      <w:bookmarkStart w:id="10" w:name="_Toc166492365"/>
      <w:r>
        <w:rPr>
          <w:lang w:val="en-US"/>
        </w:rPr>
        <w:t xml:space="preserve">Add reference to unchanged </w:t>
      </w:r>
      <w:bookmarkEnd w:id="10"/>
      <w:r w:rsidR="00224072">
        <w:rPr>
          <w:lang w:val="en-US"/>
        </w:rPr>
        <w:t>sections.</w:t>
      </w:r>
    </w:p>
    <w:p w14:paraId="132D131E" w14:textId="4A8B30D3" w:rsidR="00B962E2" w:rsidRPr="00B962E2" w:rsidRDefault="00B962E2" w:rsidP="00B6432F">
      <w:pPr>
        <w:pStyle w:val="RAN4proposal"/>
        <w:numPr>
          <w:ilvl w:val="1"/>
          <w:numId w:val="30"/>
        </w:numPr>
        <w:rPr>
          <w:lang w:val="en-US"/>
        </w:rPr>
      </w:pPr>
      <w:bookmarkStart w:id="11" w:name="_Toc166492366"/>
      <w:r>
        <w:rPr>
          <w:lang w:val="en-US"/>
        </w:rPr>
        <w:t xml:space="preserve">If test procedure has not changed, refer to legacy test case test </w:t>
      </w:r>
      <w:bookmarkEnd w:id="11"/>
      <w:r w:rsidR="00224072">
        <w:rPr>
          <w:lang w:val="en-US"/>
        </w:rPr>
        <w:t>procedure.</w:t>
      </w:r>
    </w:p>
    <w:p w14:paraId="37531E39" w14:textId="77777777" w:rsidR="00B10CEB" w:rsidRPr="00B10CEB" w:rsidRDefault="00B10CEB" w:rsidP="00B10CEB">
      <w:pPr>
        <w:rPr>
          <w:lang w:val="en-US"/>
        </w:rPr>
      </w:pPr>
    </w:p>
    <w:p w14:paraId="1AF46AB6" w14:textId="77777777" w:rsidR="00B10CEB" w:rsidRPr="00B10CEB" w:rsidRDefault="00B10CEB" w:rsidP="00B10CEB">
      <w:pPr>
        <w:rPr>
          <w:lang w:val="en-US"/>
        </w:rPr>
      </w:pPr>
    </w:p>
    <w:p w14:paraId="7406C353" w14:textId="77777777" w:rsidR="003B5D6E" w:rsidRDefault="003B5D6E">
      <w:pPr>
        <w:rPr>
          <w:rFonts w:ascii="Arial" w:eastAsia="SimSun" w:hAnsi="Arial" w:cs="Times New Roman"/>
          <w:sz w:val="36"/>
          <w:szCs w:val="20"/>
          <w:lang w:val="en-US"/>
        </w:rPr>
      </w:pPr>
      <w:bookmarkStart w:id="12" w:name="_Toc116995848"/>
      <w:r>
        <w:rPr>
          <w:lang w:val="en-US"/>
        </w:rPr>
        <w:br w:type="page"/>
      </w:r>
    </w:p>
    <w:p w14:paraId="6B2E46B2" w14:textId="08C12074" w:rsidR="00CD7492" w:rsidRPr="00614DD8" w:rsidRDefault="00CD7492" w:rsidP="00A37002">
      <w:pPr>
        <w:pStyle w:val="RAN4H1"/>
        <w:rPr>
          <w:lang w:val="en-US"/>
        </w:rPr>
      </w:pPr>
      <w:r w:rsidRPr="00614DD8">
        <w:rPr>
          <w:lang w:val="en-US"/>
        </w:rPr>
        <w:lastRenderedPageBreak/>
        <w:t>Conclusion</w:t>
      </w:r>
      <w:bookmarkEnd w:id="12"/>
    </w:p>
    <w:p w14:paraId="695B1180" w14:textId="0FAC79E2" w:rsidR="00381F95" w:rsidRPr="00614DD8" w:rsidRDefault="00381F95" w:rsidP="00936159">
      <w:pPr>
        <w:rPr>
          <w:lang w:val="en-US"/>
        </w:rPr>
      </w:pPr>
      <w:r w:rsidRPr="00614DD8">
        <w:rPr>
          <w:lang w:val="en-US"/>
        </w:rPr>
        <w:t xml:space="preserve">The paper </w:t>
      </w:r>
      <w:r w:rsidR="00B6432F">
        <w:rPr>
          <w:lang w:val="en-US"/>
        </w:rPr>
        <w:t xml:space="preserve">discussed about new approach to implement test cases for less than 5Mhz feature. </w:t>
      </w:r>
    </w:p>
    <w:p w14:paraId="65BB38A2" w14:textId="77777777" w:rsidR="00381F95" w:rsidRPr="00614DD8" w:rsidRDefault="00381F95" w:rsidP="00936159">
      <w:pPr>
        <w:rPr>
          <w:lang w:val="en-US"/>
        </w:rPr>
      </w:pPr>
    </w:p>
    <w:p w14:paraId="5A789696"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2DDC461A" w14:textId="0482288B" w:rsidR="00210BD8" w:rsidRDefault="00A4355E">
      <w:pPr>
        <w:pStyle w:val="TOC4"/>
        <w:tabs>
          <w:tab w:val="right" w:leader="dot" w:pos="9617"/>
        </w:tabs>
        <w:rPr>
          <w:rFonts w:asciiTheme="minorHAnsi" w:eastAsiaTheme="minorEastAsia" w:hAnsiTheme="minorHAnsi"/>
          <w:noProof/>
          <w:kern w:val="2"/>
          <w:sz w:val="22"/>
          <w:lang w:eastAsia="en-GB"/>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66492361" w:history="1">
        <w:r w:rsidR="00210BD8" w:rsidRPr="007922A5">
          <w:rPr>
            <w:rStyle w:val="Hyperlink"/>
            <w:b/>
            <w:noProof/>
            <w:lang w:val="en-US"/>
          </w:rPr>
          <w:t>Observation 1:</w:t>
        </w:r>
        <w:r w:rsidR="00210BD8" w:rsidRPr="007922A5">
          <w:rPr>
            <w:rStyle w:val="Hyperlink"/>
            <w:noProof/>
            <w:lang w:val="en-US"/>
          </w:rPr>
          <w:t xml:space="preserve"> Using reference test case approach, test cases are more readable and less error prone.</w:t>
        </w:r>
      </w:hyperlink>
    </w:p>
    <w:p w14:paraId="76B4D7EE" w14:textId="77777777" w:rsidR="00224072" w:rsidRDefault="00224072" w:rsidP="00224072">
      <w:pPr>
        <w:pStyle w:val="RAN4proposal"/>
        <w:rPr>
          <w:lang w:val="en-US"/>
        </w:rPr>
      </w:pPr>
      <w:r>
        <w:rPr>
          <w:lang w:val="en-US"/>
        </w:rPr>
        <w:t xml:space="preserve">Use the following principles for Less than 5MHz test cases: </w:t>
      </w:r>
    </w:p>
    <w:p w14:paraId="12CCBB40" w14:textId="77777777" w:rsidR="00224072" w:rsidRPr="00B10CEB" w:rsidRDefault="00224072" w:rsidP="00224072">
      <w:pPr>
        <w:pStyle w:val="RAN4proposal"/>
        <w:numPr>
          <w:ilvl w:val="1"/>
          <w:numId w:val="30"/>
        </w:numPr>
        <w:rPr>
          <w:lang w:val="en-US"/>
        </w:rPr>
      </w:pPr>
      <w:r w:rsidRPr="00B10CEB">
        <w:rPr>
          <w:lang w:val="en-US"/>
        </w:rPr>
        <w:t xml:space="preserve">Use existing </w:t>
      </w:r>
      <w:r>
        <w:rPr>
          <w:lang w:val="en-US"/>
        </w:rPr>
        <w:t>general</w:t>
      </w:r>
      <w:r w:rsidRPr="00B10CEB">
        <w:rPr>
          <w:lang w:val="en-US"/>
        </w:rPr>
        <w:t xml:space="preserve"> test parameter table </w:t>
      </w:r>
      <w:r>
        <w:rPr>
          <w:lang w:val="en-US"/>
        </w:rPr>
        <w:t>except for those parameters that have changed.</w:t>
      </w:r>
    </w:p>
    <w:p w14:paraId="53384E68" w14:textId="77777777" w:rsidR="00224072" w:rsidRDefault="00224072" w:rsidP="00224072">
      <w:pPr>
        <w:pStyle w:val="RAN4proposal"/>
        <w:numPr>
          <w:ilvl w:val="1"/>
          <w:numId w:val="30"/>
        </w:numPr>
        <w:rPr>
          <w:lang w:val="en-US"/>
        </w:rPr>
      </w:pPr>
      <w:r w:rsidRPr="00B10CEB">
        <w:rPr>
          <w:lang w:val="en-US"/>
        </w:rPr>
        <w:t xml:space="preserve">Use existing cell specific test parameter table </w:t>
      </w:r>
      <w:r>
        <w:rPr>
          <w:lang w:val="en-US"/>
        </w:rPr>
        <w:t>except for those parameters that have changed.</w:t>
      </w:r>
    </w:p>
    <w:p w14:paraId="3224C28D" w14:textId="77777777" w:rsidR="00224072" w:rsidRDefault="00224072" w:rsidP="00224072">
      <w:pPr>
        <w:pStyle w:val="RAN4proposal"/>
        <w:numPr>
          <w:ilvl w:val="1"/>
          <w:numId w:val="30"/>
        </w:numPr>
        <w:rPr>
          <w:lang w:val="en-US"/>
        </w:rPr>
      </w:pPr>
      <w:r>
        <w:rPr>
          <w:lang w:val="en-US"/>
        </w:rPr>
        <w:t>Add reference to unchanged sections.</w:t>
      </w:r>
    </w:p>
    <w:p w14:paraId="47485BBC" w14:textId="77777777" w:rsidR="00224072" w:rsidRPr="00B962E2" w:rsidRDefault="00224072" w:rsidP="00224072">
      <w:pPr>
        <w:pStyle w:val="RAN4proposal"/>
        <w:numPr>
          <w:ilvl w:val="1"/>
          <w:numId w:val="30"/>
        </w:numPr>
        <w:rPr>
          <w:lang w:val="en-US"/>
        </w:rPr>
      </w:pPr>
      <w:r>
        <w:rPr>
          <w:lang w:val="en-US"/>
        </w:rPr>
        <w:t>If test procedure has not changed, refer to legacy test case test procedure.</w:t>
      </w:r>
    </w:p>
    <w:p w14:paraId="6835F489" w14:textId="229055F3" w:rsidR="00847264" w:rsidRPr="00614DD8" w:rsidRDefault="00A4355E" w:rsidP="008C39F7">
      <w:pPr>
        <w:rPr>
          <w:lang w:val="en-US"/>
        </w:rPr>
      </w:pPr>
      <w:r w:rsidRPr="00614DD8">
        <w:rPr>
          <w:lang w:val="en-US"/>
        </w:rPr>
        <w:fldChar w:fldCharType="end"/>
      </w:r>
      <w:bookmarkStart w:id="13" w:name="_Toc116995849"/>
    </w:p>
    <w:p w14:paraId="78F31F28"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3"/>
    </w:p>
    <w:p w14:paraId="236E2085" w14:textId="48DB1C83" w:rsidR="00A246F7" w:rsidRPr="00614DD8" w:rsidRDefault="003953D8" w:rsidP="00282A74">
      <w:pPr>
        <w:pStyle w:val="ListParagraph"/>
        <w:numPr>
          <w:ilvl w:val="0"/>
          <w:numId w:val="21"/>
        </w:numPr>
        <w:ind w:right="-22"/>
        <w:rPr>
          <w:lang w:val="en-US"/>
        </w:rPr>
      </w:pPr>
      <w:r w:rsidRPr="003953D8">
        <w:rPr>
          <w:lang w:val="en-US"/>
        </w:rPr>
        <w:t>R4-2408663</w:t>
      </w:r>
      <w:r>
        <w:rPr>
          <w:lang w:val="en-US"/>
        </w:rPr>
        <w:t>,</w:t>
      </w:r>
      <w:r w:rsidR="000126B4">
        <w:rPr>
          <w:lang w:val="en-US"/>
        </w:rPr>
        <w:t xml:space="preserve"> RAN </w:t>
      </w:r>
      <w:r w:rsidR="000126B4" w:rsidRPr="000126B4">
        <w:rPr>
          <w:lang w:val="en-US"/>
        </w:rPr>
        <w:t>WG4 #111</w:t>
      </w:r>
      <w:r>
        <w:rPr>
          <w:lang w:val="en-US"/>
        </w:rPr>
        <w:t xml:space="preserve"> </w:t>
      </w:r>
      <w:r w:rsidR="00210BD8" w:rsidRPr="00210BD8">
        <w:rPr>
          <w:lang w:val="en-US"/>
        </w:rPr>
        <w:t>Fukuoka, Japan, May 20 – May 24, 2024</w:t>
      </w:r>
      <w:r w:rsidR="00210BD8">
        <w:rPr>
          <w:lang w:val="en-US"/>
        </w:rPr>
        <w:t xml:space="preserve">. Nokia, </w:t>
      </w:r>
      <w:r w:rsidR="009D3B2F" w:rsidRPr="009D3B2F">
        <w:rPr>
          <w:lang w:val="en-US"/>
        </w:rPr>
        <w:t xml:space="preserve">draft CR to 38.133 on RLM Test Case for </w:t>
      </w:r>
      <w:proofErr w:type="spellStart"/>
      <w:r w:rsidR="009D3B2F" w:rsidRPr="009D3B2F">
        <w:rPr>
          <w:lang w:val="en-US"/>
        </w:rPr>
        <w:t>LessThan</w:t>
      </w:r>
      <w:proofErr w:type="spellEnd"/>
      <w:r w:rsidR="009D3B2F" w:rsidRPr="009D3B2F">
        <w:rPr>
          <w:lang w:val="en-US"/>
        </w:rPr>
        <w:t xml:space="preserve"> 5MHz (SSB-based, FR1) DRX, Out-of-sync, 12 PRBs with common TC </w:t>
      </w:r>
      <w:proofErr w:type="gramStart"/>
      <w:r w:rsidR="009D3B2F" w:rsidRPr="009D3B2F">
        <w:rPr>
          <w:lang w:val="en-US"/>
        </w:rPr>
        <w:t>parameters</w:t>
      </w:r>
      <w:proofErr w:type="gramEnd"/>
    </w:p>
    <w:p w14:paraId="52E260E3" w14:textId="77777777" w:rsidR="00E43BF9" w:rsidRPr="00614DD8" w:rsidRDefault="00E43BF9" w:rsidP="00E43BF9">
      <w:pPr>
        <w:ind w:right="-22"/>
        <w:rPr>
          <w:lang w:val="en-US"/>
        </w:rPr>
      </w:pPr>
    </w:p>
    <w:p w14:paraId="127AE52C" w14:textId="77777777" w:rsidR="00E43BF9" w:rsidRPr="00614DD8" w:rsidRDefault="00E43BF9" w:rsidP="00E43BF9">
      <w:pPr>
        <w:ind w:right="-22"/>
        <w:rPr>
          <w:lang w:val="en-US"/>
        </w:rPr>
      </w:pPr>
    </w:p>
    <w:sectPr w:rsidR="00E43BF9" w:rsidRPr="00614DD8" w:rsidSect="000029E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96051" w14:textId="77777777" w:rsidR="000029E2" w:rsidRDefault="000029E2" w:rsidP="00001C9B">
      <w:pPr>
        <w:spacing w:after="0" w:line="240" w:lineRule="auto"/>
      </w:pPr>
      <w:r>
        <w:separator/>
      </w:r>
    </w:p>
  </w:endnote>
  <w:endnote w:type="continuationSeparator" w:id="0">
    <w:p w14:paraId="491DB953" w14:textId="77777777" w:rsidR="000029E2" w:rsidRDefault="000029E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8F111" w14:textId="77777777" w:rsidR="000029E2" w:rsidRDefault="000029E2" w:rsidP="00001C9B">
      <w:pPr>
        <w:spacing w:after="0" w:line="240" w:lineRule="auto"/>
      </w:pPr>
      <w:r>
        <w:separator/>
      </w:r>
    </w:p>
  </w:footnote>
  <w:footnote w:type="continuationSeparator" w:id="0">
    <w:p w14:paraId="75C9ABCD" w14:textId="77777777" w:rsidR="000029E2" w:rsidRDefault="000029E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681667"/>
    <w:multiLevelType w:val="hybridMultilevel"/>
    <w:tmpl w:val="E352771C"/>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13">
      <w:start w:val="1"/>
      <w:numFmt w:val="upperRoman"/>
      <w:lvlText w:val="%2."/>
      <w:lvlJc w:val="righ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677294"/>
    <w:multiLevelType w:val="hybridMultilevel"/>
    <w:tmpl w:val="3342BD32"/>
    <w:lvl w:ilvl="0" w:tplc="37FE6D1C">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C36D4E"/>
    <w:multiLevelType w:val="hybridMultilevel"/>
    <w:tmpl w:val="2D08E594"/>
    <w:lvl w:ilvl="0" w:tplc="37FE6D1C">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307A06"/>
    <w:multiLevelType w:val="hybridMultilevel"/>
    <w:tmpl w:val="2DD6F5A0"/>
    <w:lvl w:ilvl="0" w:tplc="37FE6D1C">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5"/>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6"/>
  </w:num>
  <w:num w:numId="16" w16cid:durableId="516113510">
    <w:abstractNumId w:val="3"/>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84532524">
    <w:abstractNumId w:val="12"/>
  </w:num>
  <w:num w:numId="28" w16cid:durableId="1120996518">
    <w:abstractNumId w:val="17"/>
  </w:num>
  <w:num w:numId="29" w16cid:durableId="1254822201">
    <w:abstractNumId w:val="13"/>
  </w:num>
  <w:num w:numId="30" w16cid:durableId="2695129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A37DE"/>
    <w:rsid w:val="00001C9B"/>
    <w:rsid w:val="000029E2"/>
    <w:rsid w:val="000040DC"/>
    <w:rsid w:val="00011784"/>
    <w:rsid w:val="000126B4"/>
    <w:rsid w:val="000151EF"/>
    <w:rsid w:val="00020E0F"/>
    <w:rsid w:val="000239F5"/>
    <w:rsid w:val="00027F42"/>
    <w:rsid w:val="0005011B"/>
    <w:rsid w:val="00072CCA"/>
    <w:rsid w:val="0008612A"/>
    <w:rsid w:val="00090E18"/>
    <w:rsid w:val="000A10BC"/>
    <w:rsid w:val="000A29AF"/>
    <w:rsid w:val="000A7F53"/>
    <w:rsid w:val="000B0056"/>
    <w:rsid w:val="000C3C7B"/>
    <w:rsid w:val="000D0F93"/>
    <w:rsid w:val="000F1E4D"/>
    <w:rsid w:val="00106416"/>
    <w:rsid w:val="00110481"/>
    <w:rsid w:val="001127C9"/>
    <w:rsid w:val="00114498"/>
    <w:rsid w:val="00115B88"/>
    <w:rsid w:val="00132F6A"/>
    <w:rsid w:val="00133913"/>
    <w:rsid w:val="00140221"/>
    <w:rsid w:val="00151A73"/>
    <w:rsid w:val="001642FC"/>
    <w:rsid w:val="0016496B"/>
    <w:rsid w:val="001743E2"/>
    <w:rsid w:val="001745F8"/>
    <w:rsid w:val="001838CF"/>
    <w:rsid w:val="001868EE"/>
    <w:rsid w:val="001A3BA4"/>
    <w:rsid w:val="001A6D1F"/>
    <w:rsid w:val="001B1EA8"/>
    <w:rsid w:val="001E30F6"/>
    <w:rsid w:val="00202A15"/>
    <w:rsid w:val="00210BD8"/>
    <w:rsid w:val="00217EE5"/>
    <w:rsid w:val="00224072"/>
    <w:rsid w:val="00235F5C"/>
    <w:rsid w:val="00257FA3"/>
    <w:rsid w:val="00277B56"/>
    <w:rsid w:val="00282A74"/>
    <w:rsid w:val="002849D4"/>
    <w:rsid w:val="00285E42"/>
    <w:rsid w:val="002A19F5"/>
    <w:rsid w:val="002B4922"/>
    <w:rsid w:val="002B69F3"/>
    <w:rsid w:val="002C22C3"/>
    <w:rsid w:val="002C2D19"/>
    <w:rsid w:val="002D10FA"/>
    <w:rsid w:val="002D4C55"/>
    <w:rsid w:val="002E6DED"/>
    <w:rsid w:val="002F0B49"/>
    <w:rsid w:val="00300956"/>
    <w:rsid w:val="00317187"/>
    <w:rsid w:val="0032499A"/>
    <w:rsid w:val="003341F7"/>
    <w:rsid w:val="00347FEC"/>
    <w:rsid w:val="003509DF"/>
    <w:rsid w:val="00356F45"/>
    <w:rsid w:val="00366B74"/>
    <w:rsid w:val="003773A2"/>
    <w:rsid w:val="00381F95"/>
    <w:rsid w:val="003953D8"/>
    <w:rsid w:val="003A710A"/>
    <w:rsid w:val="003B5D6E"/>
    <w:rsid w:val="003B659E"/>
    <w:rsid w:val="003C275E"/>
    <w:rsid w:val="003C4FDE"/>
    <w:rsid w:val="003E58DF"/>
    <w:rsid w:val="00404C4C"/>
    <w:rsid w:val="0041423F"/>
    <w:rsid w:val="00414F81"/>
    <w:rsid w:val="00436A0F"/>
    <w:rsid w:val="00437150"/>
    <w:rsid w:val="0043750A"/>
    <w:rsid w:val="00447577"/>
    <w:rsid w:val="00461D9D"/>
    <w:rsid w:val="004732E9"/>
    <w:rsid w:val="0047757E"/>
    <w:rsid w:val="004854BB"/>
    <w:rsid w:val="00494493"/>
    <w:rsid w:val="00496606"/>
    <w:rsid w:val="004C02AC"/>
    <w:rsid w:val="004D4F21"/>
    <w:rsid w:val="004E5E66"/>
    <w:rsid w:val="004E7ADB"/>
    <w:rsid w:val="00503B4D"/>
    <w:rsid w:val="00504EE9"/>
    <w:rsid w:val="00514E4F"/>
    <w:rsid w:val="00521576"/>
    <w:rsid w:val="005250E6"/>
    <w:rsid w:val="00542D23"/>
    <w:rsid w:val="0054442C"/>
    <w:rsid w:val="00550285"/>
    <w:rsid w:val="00562492"/>
    <w:rsid w:val="00572A20"/>
    <w:rsid w:val="005836F8"/>
    <w:rsid w:val="00590821"/>
    <w:rsid w:val="005918FA"/>
    <w:rsid w:val="00592A86"/>
    <w:rsid w:val="005B3029"/>
    <w:rsid w:val="005B4801"/>
    <w:rsid w:val="005C23A4"/>
    <w:rsid w:val="005D1CDF"/>
    <w:rsid w:val="005D2BB7"/>
    <w:rsid w:val="005D6FFE"/>
    <w:rsid w:val="005E253A"/>
    <w:rsid w:val="005E61A8"/>
    <w:rsid w:val="005F0834"/>
    <w:rsid w:val="005F6419"/>
    <w:rsid w:val="0060301D"/>
    <w:rsid w:val="0060543D"/>
    <w:rsid w:val="006104DD"/>
    <w:rsid w:val="006130B5"/>
    <w:rsid w:val="00614DD8"/>
    <w:rsid w:val="00615436"/>
    <w:rsid w:val="00617400"/>
    <w:rsid w:val="00632D29"/>
    <w:rsid w:val="00664950"/>
    <w:rsid w:val="00683220"/>
    <w:rsid w:val="00687FA0"/>
    <w:rsid w:val="00697ABC"/>
    <w:rsid w:val="006A3C11"/>
    <w:rsid w:val="006B7010"/>
    <w:rsid w:val="006C3095"/>
    <w:rsid w:val="006E1151"/>
    <w:rsid w:val="006E6311"/>
    <w:rsid w:val="006F37A4"/>
    <w:rsid w:val="007145FF"/>
    <w:rsid w:val="00715B2A"/>
    <w:rsid w:val="00725081"/>
    <w:rsid w:val="00733B21"/>
    <w:rsid w:val="007450F1"/>
    <w:rsid w:val="00751515"/>
    <w:rsid w:val="00751883"/>
    <w:rsid w:val="007626B7"/>
    <w:rsid w:val="0078212B"/>
    <w:rsid w:val="00784DF6"/>
    <w:rsid w:val="00785232"/>
    <w:rsid w:val="007B186C"/>
    <w:rsid w:val="007C1696"/>
    <w:rsid w:val="007C3ED0"/>
    <w:rsid w:val="007C48C4"/>
    <w:rsid w:val="007C4D15"/>
    <w:rsid w:val="007C5971"/>
    <w:rsid w:val="007E42DC"/>
    <w:rsid w:val="007E7FE3"/>
    <w:rsid w:val="007F54B9"/>
    <w:rsid w:val="00803423"/>
    <w:rsid w:val="00806A76"/>
    <w:rsid w:val="00811C9D"/>
    <w:rsid w:val="00816C80"/>
    <w:rsid w:val="0081754D"/>
    <w:rsid w:val="0081797B"/>
    <w:rsid w:val="00841BCD"/>
    <w:rsid w:val="00847264"/>
    <w:rsid w:val="00851A8E"/>
    <w:rsid w:val="0085309C"/>
    <w:rsid w:val="0085365B"/>
    <w:rsid w:val="008826C1"/>
    <w:rsid w:val="00883DFD"/>
    <w:rsid w:val="0089210C"/>
    <w:rsid w:val="00893D2E"/>
    <w:rsid w:val="008A1BF7"/>
    <w:rsid w:val="008A5B0E"/>
    <w:rsid w:val="008B0961"/>
    <w:rsid w:val="008C39F7"/>
    <w:rsid w:val="008C7BE1"/>
    <w:rsid w:val="008F1F77"/>
    <w:rsid w:val="0090091A"/>
    <w:rsid w:val="009042BD"/>
    <w:rsid w:val="00904819"/>
    <w:rsid w:val="00904FE4"/>
    <w:rsid w:val="00906085"/>
    <w:rsid w:val="00927740"/>
    <w:rsid w:val="00936159"/>
    <w:rsid w:val="00977E1D"/>
    <w:rsid w:val="009A37DE"/>
    <w:rsid w:val="009B0573"/>
    <w:rsid w:val="009B2F0B"/>
    <w:rsid w:val="009B7B4B"/>
    <w:rsid w:val="009B7C21"/>
    <w:rsid w:val="009D3B2F"/>
    <w:rsid w:val="009E4E6E"/>
    <w:rsid w:val="00A04992"/>
    <w:rsid w:val="00A147AA"/>
    <w:rsid w:val="00A21D71"/>
    <w:rsid w:val="00A22B78"/>
    <w:rsid w:val="00A246F7"/>
    <w:rsid w:val="00A25AE5"/>
    <w:rsid w:val="00A26442"/>
    <w:rsid w:val="00A37002"/>
    <w:rsid w:val="00A4355E"/>
    <w:rsid w:val="00A520D9"/>
    <w:rsid w:val="00A64DA0"/>
    <w:rsid w:val="00A73ECE"/>
    <w:rsid w:val="00A92BCD"/>
    <w:rsid w:val="00A9338B"/>
    <w:rsid w:val="00AA1454"/>
    <w:rsid w:val="00AA1B0E"/>
    <w:rsid w:val="00AA47B6"/>
    <w:rsid w:val="00AC163B"/>
    <w:rsid w:val="00AC5CA7"/>
    <w:rsid w:val="00AC6058"/>
    <w:rsid w:val="00AE2BA5"/>
    <w:rsid w:val="00AE56B1"/>
    <w:rsid w:val="00AE6D09"/>
    <w:rsid w:val="00AF7A7C"/>
    <w:rsid w:val="00B02070"/>
    <w:rsid w:val="00B10CEB"/>
    <w:rsid w:val="00B408B6"/>
    <w:rsid w:val="00B542DA"/>
    <w:rsid w:val="00B6432F"/>
    <w:rsid w:val="00B73862"/>
    <w:rsid w:val="00B73F43"/>
    <w:rsid w:val="00B75BBF"/>
    <w:rsid w:val="00B81CDC"/>
    <w:rsid w:val="00B962E2"/>
    <w:rsid w:val="00BA308C"/>
    <w:rsid w:val="00BA6B66"/>
    <w:rsid w:val="00BA6E48"/>
    <w:rsid w:val="00BE0AF6"/>
    <w:rsid w:val="00BE1F03"/>
    <w:rsid w:val="00BE58A7"/>
    <w:rsid w:val="00BF2218"/>
    <w:rsid w:val="00C0426B"/>
    <w:rsid w:val="00C045DF"/>
    <w:rsid w:val="00C074EF"/>
    <w:rsid w:val="00C1455E"/>
    <w:rsid w:val="00C26D43"/>
    <w:rsid w:val="00C35173"/>
    <w:rsid w:val="00C46548"/>
    <w:rsid w:val="00C574D5"/>
    <w:rsid w:val="00C73BBE"/>
    <w:rsid w:val="00C73F32"/>
    <w:rsid w:val="00C87462"/>
    <w:rsid w:val="00CA180C"/>
    <w:rsid w:val="00CB22B2"/>
    <w:rsid w:val="00CB58D2"/>
    <w:rsid w:val="00CC3EE2"/>
    <w:rsid w:val="00CD207D"/>
    <w:rsid w:val="00CD7492"/>
    <w:rsid w:val="00CD7A1D"/>
    <w:rsid w:val="00CE3A6B"/>
    <w:rsid w:val="00D00211"/>
    <w:rsid w:val="00D006D1"/>
    <w:rsid w:val="00D025AE"/>
    <w:rsid w:val="00D06309"/>
    <w:rsid w:val="00D351EA"/>
    <w:rsid w:val="00D40288"/>
    <w:rsid w:val="00D43403"/>
    <w:rsid w:val="00D50A6B"/>
    <w:rsid w:val="00D5270B"/>
    <w:rsid w:val="00D62E71"/>
    <w:rsid w:val="00D6430D"/>
    <w:rsid w:val="00D6446B"/>
    <w:rsid w:val="00D66188"/>
    <w:rsid w:val="00D731F6"/>
    <w:rsid w:val="00D740CA"/>
    <w:rsid w:val="00D85728"/>
    <w:rsid w:val="00D95481"/>
    <w:rsid w:val="00DB5DA6"/>
    <w:rsid w:val="00DC1FBA"/>
    <w:rsid w:val="00DC7A13"/>
    <w:rsid w:val="00DE7064"/>
    <w:rsid w:val="00DF2997"/>
    <w:rsid w:val="00E108BC"/>
    <w:rsid w:val="00E10BC4"/>
    <w:rsid w:val="00E1415D"/>
    <w:rsid w:val="00E213BD"/>
    <w:rsid w:val="00E22C83"/>
    <w:rsid w:val="00E31029"/>
    <w:rsid w:val="00E323E9"/>
    <w:rsid w:val="00E32FB6"/>
    <w:rsid w:val="00E34018"/>
    <w:rsid w:val="00E437D2"/>
    <w:rsid w:val="00E43BF9"/>
    <w:rsid w:val="00E51930"/>
    <w:rsid w:val="00E55751"/>
    <w:rsid w:val="00E7398E"/>
    <w:rsid w:val="00E777A3"/>
    <w:rsid w:val="00EA2311"/>
    <w:rsid w:val="00EC7BC3"/>
    <w:rsid w:val="00ED7600"/>
    <w:rsid w:val="00EF6073"/>
    <w:rsid w:val="00EF698B"/>
    <w:rsid w:val="00F1362C"/>
    <w:rsid w:val="00F253A7"/>
    <w:rsid w:val="00F414F1"/>
    <w:rsid w:val="00F508B8"/>
    <w:rsid w:val="00F72CB1"/>
    <w:rsid w:val="00F8215E"/>
    <w:rsid w:val="00F824F5"/>
    <w:rsid w:val="00F90FAB"/>
    <w:rsid w:val="00F9374D"/>
    <w:rsid w:val="00FC29B9"/>
    <w:rsid w:val="00FC6FD3"/>
    <w:rsid w:val="00FD0BB8"/>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534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B4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85309C"/>
    <w:pPr>
      <w:spacing w:after="0" w:line="240" w:lineRule="auto"/>
    </w:pPr>
    <w:rPr>
      <w:rFonts w:ascii="Times New Roman" w:hAnsi="Times New Roman"/>
      <w:sz w:val="20"/>
      <w:lang w:val="en-GB"/>
    </w:rPr>
  </w:style>
  <w:style w:type="paragraph" w:styleId="Header">
    <w:name w:val="header"/>
    <w:basedOn w:val="Normal"/>
    <w:link w:val="HeaderChar"/>
    <w:uiPriority w:val="99"/>
    <w:unhideWhenUsed/>
    <w:rsid w:val="000F1E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1E4D"/>
    <w:rPr>
      <w:rFonts w:ascii="Times New Roman" w:hAnsi="Times New Roman"/>
      <w:sz w:val="20"/>
      <w:lang w:val="en-GB"/>
    </w:rPr>
  </w:style>
  <w:style w:type="paragraph" w:styleId="Footer">
    <w:name w:val="footer"/>
    <w:basedOn w:val="Normal"/>
    <w:link w:val="FooterChar"/>
    <w:uiPriority w:val="99"/>
    <w:unhideWhenUsed/>
    <w:rsid w:val="000F1E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1E4D"/>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568</Words>
  <Characters>3243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2024-05-13T15:14:00Z</dcterms:created>
  <dcterms:modified xsi:type="dcterms:W3CDTF">2024-05-13T15:14:00Z</dcterms:modified>
</cp:coreProperties>
</file>